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中国共产党盐城师范学院第三次代表大会</w:t>
      </w:r>
    </w:p>
    <w:p>
      <w:pPr>
        <w:spacing w:after="312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代表候选人预备人选登记表</w:t>
      </w:r>
    </w:p>
    <w:tbl>
      <w:tblPr>
        <w:tblStyle w:val="3"/>
        <w:tblW w:w="9131" w:type="dxa"/>
        <w:jc w:val="center"/>
        <w:tblInd w:w="-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"/>
        <w:gridCol w:w="1494"/>
        <w:gridCol w:w="1129"/>
        <w:gridCol w:w="1329"/>
        <w:gridCol w:w="1226"/>
        <w:gridCol w:w="1253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 岁）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2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 岁）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地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  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间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  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类  别</w:t>
            </w:r>
          </w:p>
        </w:tc>
        <w:tc>
          <w:tcPr>
            <w:tcW w:w="26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术职务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1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26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现工作(学习)单位及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党内、外职务</w:t>
            </w:r>
          </w:p>
        </w:tc>
        <w:tc>
          <w:tcPr>
            <w:tcW w:w="647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exac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7984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</w:t>
            </w:r>
          </w:p>
        </w:tc>
        <w:tc>
          <w:tcPr>
            <w:tcW w:w="7984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历史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问题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查结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</w:t>
            </w:r>
          </w:p>
        </w:tc>
        <w:tc>
          <w:tcPr>
            <w:tcW w:w="7984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举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7984" w:type="dxa"/>
            <w:gridSpan w:val="7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880" w:firstLineChars="245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ind w:firstLine="6000" w:firstLineChars="25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  <w:jc w:val="center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7984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r>
        <w:rPr>
          <w:rFonts w:hint="eastAsia" w:ascii="仿宋_GB2312" w:hAnsi="宋体" w:eastAsia="仿宋_GB2312"/>
          <w:bCs/>
          <w:szCs w:val="21"/>
        </w:rPr>
        <w:t>注：“代表类别”为：“在职教职工”“离退休教职工”“学生”。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32EC5"/>
    <w:rsid w:val="0EE1195D"/>
    <w:rsid w:val="57D32E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b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2018-11-13T06:52:00Z</dcterms:created>
  <dc:creator>李霞</dc:creator>
  <cp:lastModifiedBy>李霞</cp:lastModifiedBy>
  <dcterms:modified xsi:type="dcterms:W3CDTF">2018-11-13T08:29:34Z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